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  <w:drawing>
          <wp:inline distT="0" distB="0" distL="0" distR="0">
            <wp:extent cx="4485005" cy="1208405"/>
            <wp:effectExtent l="0" t="0" r="0" b="0"/>
            <wp:docPr id="1" name="Рисунок 2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  <w:drawing>
          <wp:inline distT="0" distB="0" distL="0" distR="0">
            <wp:extent cx="2525395" cy="258000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367665</wp:posOffset>
                </wp:positionH>
                <wp:positionV relativeFrom="paragraph">
                  <wp:posOffset>106045</wp:posOffset>
                </wp:positionV>
                <wp:extent cx="3657600" cy="11753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5385"/>
                        </a:xfrm>
                        <a:prstGeom prst="rect"/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Ежемесячная денежная выплата в связи с рождением (усыновлением) первого ребенка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4F81BD" strokecolor="#243F60" strokeweight="2pt" style="position:absolute;rotation:0;width:288pt;height:92.55pt;mso-wrap-distance-left:9pt;mso-wrap-distance-right:9pt;mso-wrap-distance-top:0pt;mso-wrap-distance-bottom:0pt;margin-top:8.35pt;mso-position-vertical-relative:text;margin-left:28.95pt;mso-position-horizontal-relative:text"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Ежемесячная денежная выплата в связи с рождением (усыновлением) первого ребенка</w:t>
                      </w:r>
                    </w:p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Ежемесячная выплата в связи с рождением (усыновлением) первого ребенка с 01.02.2022 г. составляет 12 444 руб. 00 коп.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№ 134-ФЗ "О прожиточном минимуме в Российской Федерации" за второй квартал года, предшествующего году обращения за назначением указанной выплаты. </w:t>
      </w:r>
      <w:r>
        <w:rPr>
          <w:rFonts w:cs="Times New Roman" w:ascii="Times New Roman" w:hAnsi="Times New Roman"/>
          <w:b/>
          <w:sz w:val="20"/>
          <w:szCs w:val="20"/>
        </w:rPr>
        <w:t>25 914 руб. на одного человека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соответствии с изменениями, внесенными в Федеральный закон  № 418-ФЗ «О ежемесячных выплатах семьям, имеющим детей»: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начиная с 24.04.2020 г. учитываются доходы семьи за 12 календарных месяцев, отсчет которых начинается за шесть месяцев до даты подачи заявления о назначении выплаты. То есть, при подаче заявления в январе 2022 года, доход семьи учитывается за период с 01.07.2020  по 30.06.2021 г.;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начиная с 24.04.2020 г. в составе семьи учитываются родитель, опекун, супруг (супруга) и несовершеннолетние дети.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В соответствии  с Федеральным законом №418 от 28.12.2017 года Ежемесячная выплата в связи с рождением (усыновлением) первого ребенка осуществляется женщине, родившей (усыновившей) первого ребенка</w:t>
      </w:r>
      <w:r>
        <w:rPr>
          <w:rFonts w:cs="Times New Roman" w:ascii="Times New Roman" w:hAnsi="Times New Roman"/>
          <w:sz w:val="20"/>
          <w:szCs w:val="20"/>
        </w:rPr>
        <w:t>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 В случае если мать лично не имеет возможности обратиться за оформлением пособия, доверитель должен иметь доверенность от заявителя.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Гражданин имеет право подать заявление о назначении ежемесячной выплаты в связи с рождением (усыновлением) первого  ребенка в любое время в течение трех лет со дня рождения ребенка.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 ребенка осуществляется со дня обращения за ее назначением.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>Ежемесячная выплата в связи с рождением (усыновлением) первого  ребенка назначается до достижения ребенком  одного года, затем  двух лет, и затем  трех лет.  По истечении каждого из указанных сроков  гражданин подает новое заявление  и  представляет полный пакет  документов необходимых для ее назначения.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 случае  установления отцовства, расторжения брака,  предоставляется доход отца за 12 месяцев до месяца обращения и он включается в состав семьи при исчислении среднедушевого дохода семьи. В случае, если мать ребенка состоит в браке не с отцом ребенка, в составе семьи учитываются мать, ребенок, отчим ребенка, отец ребенка и учитываются доходы всех указанных выше членов семьи .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При заполнении заявления заявитель дополнительно  в скобках должен указать фамилию, которая была при рождении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Основной список документов: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Копия свидетельства о рождении ( усыновлении) ребенка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2.Свидетельство о регистрации по месту жительства детей (ф№8)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3. Справка о доходах за 12 календарных месяцев,  без вычета налогов, отсчет которых начинается за шесть месяцев до даты подачи заявления о назначении выплаты.  (зар.плата, декретный отпуск по б/л, ранние сроки беременности, единовременное пособие при рождении, пособия(все, кроме ЕДВ), ежемесячная денежная выплата многодетным  по ЖКХ, пенсия, стипендия, денежное довольствие, денежная компенсация взамен продовольственного пайка, доходы от предпринимательской деятельности  и др. доходы)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4.  Неработающим родителям предоставить копии  трудовых книжек (титульный лист и последние листы с записью об увольнении)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5. При отсутствии трудовых книжек необходимо  написать объяснительную по установленному образцу,  дополнительно предоставить св-во ИНН.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6. В случае, если родители являются индивидуальными предпринимателями необходимо предоставить декларацию за 12 месяцев, отсчет которых начинается за 6 месяцев до даты подачи заявления  до месяца обращения, в период между сроками сдачи декларации ИП обязан представлять книгу учета доходов и расходов (она должна быть пронумерована, прошнурована, заверена подписью и печатью ИП , также может быть предоставлен патент, выписки из личного кабинета о регистрации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 в качестве самозанятого и доходах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7.Ксерокопии паспортов родителей (титульный  лист, лист с пропиской, лист о  семейном положении, лист  со сведениями о детях)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8. В случае, если в предоставляемых  документах разные фамилии, необходимы копии: свидетельства о браке, о расторжении брака,  об установлении отцовства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9. Ксерокопия  титульного листа сберегательной  книжки, либо номер счета карточки  заведенных в филиалах сбербанка Р.Ф. на имя заявителя(карта «МИР»)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10.Копии СНИЛСов всех членов семьи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При себе иметь подлинники документов.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Приёмные дни: понедельник, вторник, среда. С 9-00ч до17-00ч Обед: с 13-00ч до14-00ч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Тел: (8351-44)-90-167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sosnovka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eps</w:t>
      </w:r>
      <w:r>
        <w:rPr>
          <w:rFonts w:cs="Times New Roman" w:ascii="Times New Roman" w:hAnsi="Times New Roman"/>
          <w:b/>
          <w:sz w:val="24"/>
          <w:szCs w:val="24"/>
        </w:rPr>
        <w:t>74.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>Также документы можно подать через отделы МФЦ  Сосновского района, портал ГОСУСЛУГ</w:t>
      </w:r>
    </w:p>
    <w:sectPr>
      <w:type w:val="nextPage"/>
      <w:pgSz w:orient="landscape" w:w="16838" w:h="11906"/>
      <w:pgMar w:left="709" w:right="678"/>
      <w:pgNumType w:fmt="decimal"/>
      <w:cols w:num="2" w:space="13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c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087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0"/>
    </w:rPr>
  </w:style>
  <w:style w:type="character" w:styleId="ListLabel2">
    <w:name w:val="ListLabel 2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08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f9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EEF2-F2B7-4035-99A7-E203A940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LibreOffice/6.0.5.2$Linux_X86_64 LibreOffice_project/00m0$Build-2</Application>
  <Pages>2</Pages>
  <Words>709</Words>
  <Characters>4530</Characters>
  <CharactersWithSpaces>5272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2018-05-22T05:10:00Z</dcterms:created>
  <dc:creator>user</dc:creator>
  <dc:description/>
  <dc:language>ru-RU</dc:language>
  <cp:lastModifiedBy/>
  <cp:lastPrinted>2022-04-11T11:41:57Z</cp:lastPrinted>
  <dcterms:modified xsi:type="dcterms:W3CDTF">2022-04-11T11:48:40Z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